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E3F04" w14:textId="77777777" w:rsidR="00D46DD6" w:rsidRDefault="00D46DD6" w:rsidP="00D46DD6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ZP/39/2026 – Załącznik A</w:t>
      </w:r>
    </w:p>
    <w:p w14:paraId="61044AD4" w14:textId="77777777" w:rsidR="00D46DD6" w:rsidRDefault="00D46DD6" w:rsidP="00D46DD6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Pakiet nr 1</w:t>
      </w:r>
    </w:p>
    <w:p w14:paraId="743DCD50" w14:textId="0A9D7DF1" w:rsidR="00CA08C7" w:rsidRPr="00BA3540" w:rsidRDefault="005B4FD7">
      <w:pPr>
        <w:rPr>
          <w:rFonts w:asciiTheme="majorHAnsi" w:hAnsiTheme="majorHAnsi" w:cstheme="majorHAnsi"/>
          <w:i/>
        </w:rPr>
      </w:pPr>
      <w:r w:rsidRPr="00BA3540">
        <w:rPr>
          <w:rFonts w:asciiTheme="majorHAnsi" w:hAnsiTheme="majorHAnsi" w:cstheme="majorHAnsi"/>
          <w:b/>
        </w:rPr>
        <w:t>TABELA NR</w:t>
      </w:r>
      <w:r w:rsidR="002F5083">
        <w:rPr>
          <w:rFonts w:asciiTheme="majorHAnsi" w:hAnsiTheme="majorHAnsi" w:cstheme="majorHAnsi"/>
          <w:b/>
        </w:rPr>
        <w:t xml:space="preserve"> </w:t>
      </w:r>
      <w:r w:rsidR="00D96B01">
        <w:rPr>
          <w:rFonts w:asciiTheme="majorHAnsi" w:hAnsiTheme="majorHAnsi" w:cstheme="majorHAnsi"/>
          <w:b/>
        </w:rPr>
        <w:t>13</w:t>
      </w:r>
      <w:r w:rsidRPr="00BA3540">
        <w:rPr>
          <w:rFonts w:asciiTheme="majorHAnsi" w:hAnsiTheme="majorHAnsi" w:cstheme="majorHAnsi"/>
          <w:b/>
        </w:rPr>
        <w:t xml:space="preserve"> </w:t>
      </w:r>
      <w:r w:rsidRPr="00BA3540">
        <w:rPr>
          <w:rFonts w:asciiTheme="majorHAnsi" w:hAnsiTheme="majorHAnsi" w:cstheme="majorHAnsi"/>
          <w:b/>
          <w:color w:val="000000" w:themeColor="text1"/>
        </w:rPr>
        <w:t>–</w:t>
      </w:r>
      <w:r w:rsidR="00BA3540">
        <w:rPr>
          <w:rFonts w:asciiTheme="majorHAnsi" w:hAnsiTheme="majorHAnsi" w:cstheme="majorHAnsi"/>
          <w:b/>
          <w:color w:val="FF0000"/>
        </w:rPr>
        <w:t xml:space="preserve"> </w:t>
      </w:r>
      <w:r w:rsidR="00BA3540">
        <w:rPr>
          <w:rFonts w:asciiTheme="majorHAnsi" w:hAnsiTheme="majorHAnsi" w:cstheme="majorHAnsi"/>
          <w:b/>
        </w:rPr>
        <w:t>SZAFY SYSTEMOWE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BA3540" w14:paraId="0121F17F" w14:textId="77777777" w:rsidTr="00181E2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BA3540" w:rsidRDefault="005B4FD7" w:rsidP="005B4FD7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A3540">
              <w:rPr>
                <w:rFonts w:asciiTheme="majorHAnsi" w:hAnsiTheme="majorHAnsi" w:cstheme="maj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BA3540" w:rsidRDefault="005B4FD7" w:rsidP="005B4FD7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A3540">
              <w:rPr>
                <w:rFonts w:asciiTheme="majorHAnsi" w:hAnsiTheme="majorHAnsi" w:cstheme="maj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BA3540" w:rsidRDefault="005B4FD7" w:rsidP="00A16DE5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A3540">
              <w:rPr>
                <w:rFonts w:asciiTheme="majorHAnsi" w:hAnsiTheme="majorHAnsi" w:cstheme="majorHAnsi"/>
                <w:b/>
              </w:rPr>
              <w:t>PARAMETR</w:t>
            </w:r>
            <w:r w:rsidR="00A20625" w:rsidRPr="00BA3540">
              <w:rPr>
                <w:rFonts w:asciiTheme="majorHAnsi" w:hAnsiTheme="majorHAnsi" w:cstheme="majorHAnsi"/>
                <w:b/>
              </w:rPr>
              <w:t>Y</w:t>
            </w:r>
            <w:r w:rsidRPr="00BA3540">
              <w:rPr>
                <w:rFonts w:asciiTheme="majorHAnsi" w:hAnsiTheme="majorHAnsi" w:cstheme="majorHAnsi"/>
                <w:b/>
              </w:rPr>
              <w:t xml:space="preserve"> OFEROWA</w:t>
            </w:r>
            <w:r w:rsidR="00A20625" w:rsidRPr="00BA3540">
              <w:rPr>
                <w:rFonts w:asciiTheme="majorHAnsi" w:hAnsiTheme="majorHAnsi" w:cstheme="majorHAnsi"/>
                <w:b/>
              </w:rPr>
              <w:t>NE</w:t>
            </w:r>
            <w:r w:rsidRPr="00BA3540">
              <w:rPr>
                <w:rFonts w:asciiTheme="majorHAnsi" w:hAnsiTheme="majorHAnsi" w:cstheme="majorHAnsi"/>
                <w:b/>
              </w:rPr>
              <w:t xml:space="preserve"> (proszę opisać)*</w:t>
            </w:r>
          </w:p>
        </w:tc>
      </w:tr>
      <w:tr w:rsidR="005B4FD7" w:rsidRPr="00BA3540" w14:paraId="1B0A0E36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BA3540" w:rsidRDefault="005B4FD7" w:rsidP="0055707E">
            <w:pPr>
              <w:jc w:val="both"/>
              <w:rPr>
                <w:rFonts w:asciiTheme="majorHAnsi" w:hAnsiTheme="majorHAnsi" w:cstheme="majorHAnsi"/>
                <w:b/>
                <w:sz w:val="20"/>
              </w:rPr>
            </w:pPr>
            <w:r w:rsidRPr="00BA3540">
              <w:rPr>
                <w:rFonts w:asciiTheme="majorHAnsi" w:hAnsiTheme="majorHAnsi" w:cstheme="maj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BA3540" w:rsidRDefault="005B4FD7" w:rsidP="005B4FD7">
            <w:pPr>
              <w:jc w:val="center"/>
              <w:rPr>
                <w:rFonts w:asciiTheme="majorHAnsi" w:hAnsiTheme="majorHAnsi" w:cstheme="majorHAnsi"/>
                <w:b/>
                <w:sz w:val="20"/>
              </w:rPr>
            </w:pPr>
          </w:p>
        </w:tc>
      </w:tr>
      <w:tr w:rsidR="005B4FD7" w:rsidRPr="00BA3540" w14:paraId="6C8D5EF7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BA3540" w:rsidRDefault="005B4FD7" w:rsidP="0055707E">
            <w:pPr>
              <w:jc w:val="both"/>
              <w:rPr>
                <w:rFonts w:asciiTheme="majorHAnsi" w:hAnsiTheme="majorHAnsi" w:cstheme="majorHAnsi"/>
                <w:b/>
                <w:sz w:val="20"/>
              </w:rPr>
            </w:pPr>
            <w:r w:rsidRPr="00BA3540">
              <w:rPr>
                <w:rFonts w:asciiTheme="majorHAnsi" w:hAnsiTheme="majorHAnsi" w:cstheme="maj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BA3540" w:rsidRDefault="005B4FD7" w:rsidP="005B4FD7">
            <w:pPr>
              <w:jc w:val="center"/>
              <w:rPr>
                <w:rFonts w:asciiTheme="majorHAnsi" w:hAnsiTheme="majorHAnsi" w:cstheme="majorHAnsi"/>
                <w:b/>
                <w:sz w:val="20"/>
              </w:rPr>
            </w:pPr>
          </w:p>
        </w:tc>
      </w:tr>
      <w:tr w:rsidR="005B4FD7" w:rsidRPr="00BA3540" w14:paraId="02070EB8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BA3540" w:rsidRDefault="005B4FD7" w:rsidP="0055707E">
            <w:pPr>
              <w:jc w:val="both"/>
              <w:rPr>
                <w:rFonts w:asciiTheme="majorHAnsi" w:hAnsiTheme="majorHAnsi" w:cstheme="majorHAnsi"/>
                <w:b/>
                <w:sz w:val="20"/>
              </w:rPr>
            </w:pPr>
            <w:r w:rsidRPr="00BA3540">
              <w:rPr>
                <w:rFonts w:asciiTheme="majorHAnsi" w:hAnsiTheme="majorHAnsi" w:cstheme="majorHAnsi"/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BA3540" w:rsidRDefault="005B4FD7" w:rsidP="005B4FD7">
            <w:pPr>
              <w:jc w:val="center"/>
              <w:rPr>
                <w:rFonts w:asciiTheme="majorHAnsi" w:hAnsiTheme="majorHAnsi" w:cstheme="majorHAnsi"/>
                <w:b/>
                <w:sz w:val="20"/>
              </w:rPr>
            </w:pPr>
          </w:p>
        </w:tc>
      </w:tr>
      <w:tr w:rsidR="005B4FD7" w:rsidRPr="00BA3540" w14:paraId="11B483C5" w14:textId="77777777" w:rsidTr="00181E23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4DE0A534" w:rsidR="005B4FD7" w:rsidRPr="00BA3540" w:rsidRDefault="002F5083" w:rsidP="0055707E">
            <w:pPr>
              <w:jc w:val="both"/>
              <w:rPr>
                <w:rFonts w:asciiTheme="majorHAnsi" w:hAnsiTheme="majorHAnsi" w:cstheme="majorHAnsi"/>
                <w:i/>
                <w:sz w:val="20"/>
              </w:rPr>
            </w:pPr>
            <w:r w:rsidRPr="002F5083">
              <w:rPr>
                <w:rFonts w:asciiTheme="majorHAnsi" w:hAnsiTheme="majorHAnsi" w:cstheme="majorHAnsi"/>
                <w:b/>
                <w:sz w:val="20"/>
              </w:rPr>
              <w:t xml:space="preserve">Urządzenie fabrycznie nowe, 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BA3540" w:rsidRDefault="005B4FD7" w:rsidP="005B4FD7">
            <w:pPr>
              <w:jc w:val="center"/>
              <w:rPr>
                <w:rFonts w:asciiTheme="majorHAnsi" w:hAnsiTheme="majorHAnsi" w:cstheme="majorHAnsi"/>
                <w:b/>
                <w:sz w:val="20"/>
              </w:rPr>
            </w:pPr>
          </w:p>
        </w:tc>
      </w:tr>
      <w:tr w:rsidR="005B4FD7" w:rsidRPr="00BA3540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BA3540" w:rsidRDefault="005B4FD7" w:rsidP="005B4FD7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A3540">
              <w:rPr>
                <w:rFonts w:asciiTheme="majorHAnsi" w:hAnsiTheme="majorHAnsi" w:cstheme="majorHAnsi"/>
                <w:b/>
              </w:rPr>
              <w:t>PARAMETRY TECHNICZNE</w:t>
            </w:r>
          </w:p>
        </w:tc>
      </w:tr>
      <w:tr w:rsidR="005B4FD7" w:rsidRPr="00BA3540" w14:paraId="66A47473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52C726A" w14:textId="01D084EB" w:rsidR="005B4FD7" w:rsidRPr="00BA3540" w:rsidRDefault="00BA3540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Szaf</w:t>
            </w:r>
            <w:r w:rsidR="006041F9">
              <w:rPr>
                <w:rFonts w:asciiTheme="majorHAnsi" w:hAnsiTheme="majorHAnsi" w:cstheme="majorHAnsi"/>
                <w:bCs/>
                <w:sz w:val="20"/>
                <w:szCs w:val="20"/>
              </w:rPr>
              <w:t>y</w:t>
            </w: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– wymiary oraz funkcja szafy zgodnie z formularzem asortymentowo - cenowym</w:t>
            </w:r>
          </w:p>
        </w:tc>
        <w:tc>
          <w:tcPr>
            <w:tcW w:w="4242" w:type="dxa"/>
            <w:vAlign w:val="center"/>
          </w:tcPr>
          <w:p w14:paraId="552E273F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2B87F45A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CF845C5" w14:textId="7FC74BCE" w:rsidR="005B4FD7" w:rsidRPr="00BA3540" w:rsidRDefault="00BA3540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Wieniec górny szafy wykonany z płyty wiórowej laminowanej obustronnie, w klasie higieny E1, o grubości 25 mm. Wąskie krawędzie wieńca zabezpieczone przez okleinowanie obrzeżem </w:t>
            </w:r>
            <w:r w:rsidR="00613E80">
              <w:rPr>
                <w:rFonts w:asciiTheme="majorHAnsi" w:hAnsiTheme="majorHAnsi" w:cstheme="majorHAnsi"/>
                <w:bCs/>
                <w:sz w:val="20"/>
                <w:szCs w:val="20"/>
              </w:rPr>
              <w:t>o grubości 2 mm</w:t>
            </w:r>
          </w:p>
        </w:tc>
        <w:tc>
          <w:tcPr>
            <w:tcW w:w="4242" w:type="dxa"/>
            <w:vAlign w:val="center"/>
          </w:tcPr>
          <w:p w14:paraId="5B9984C9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1AED5336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5114EAC" w14:textId="0F00D293" w:rsidR="005B4FD7" w:rsidRPr="00BA3540" w:rsidRDefault="00BA3540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Korpus</w:t>
            </w:r>
            <w:r w:rsidR="00181E23">
              <w:rPr>
                <w:rFonts w:asciiTheme="majorHAnsi" w:hAnsiTheme="majorHAnsi" w:cstheme="majorHAnsi"/>
                <w:bCs/>
                <w:sz w:val="20"/>
                <w:szCs w:val="20"/>
              </w:rPr>
              <w:t>, wieniec dolny</w:t>
            </w: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i fronty szafy wykonane z płyty wiórowej laminowanej obustronnie, w klasie higieny E1, o grubości 18 mm</w:t>
            </w:r>
            <w:r w:rsidR="00613E80">
              <w:rPr>
                <w:rFonts w:asciiTheme="majorHAnsi" w:hAnsiTheme="majorHAnsi" w:cstheme="majorHAnsi"/>
                <w:bCs/>
                <w:sz w:val="20"/>
                <w:szCs w:val="20"/>
              </w:rPr>
              <w:t>. Wąskie krawędzie korpusu</w:t>
            </w:r>
            <w:r w:rsidR="00181E23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oraz wieńca dolnego</w:t>
            </w:r>
            <w:r w:rsidR="00613E80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zabezpieczone przez okleinowanie obrzeżem o grubości 1 mm</w:t>
            </w:r>
            <w:r w:rsidR="00873F6D">
              <w:rPr>
                <w:rFonts w:asciiTheme="majorHAnsi" w:hAnsiTheme="majorHAnsi" w:cstheme="majorHAnsi"/>
                <w:bCs/>
                <w:sz w:val="20"/>
                <w:szCs w:val="20"/>
              </w:rPr>
              <w:t>. Wąskie krawędzie frontów zabezpieczone przez okleinowaniem obrzeżem o grubości 2 mm</w:t>
            </w:r>
            <w:r w:rsidR="00613E80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242" w:type="dxa"/>
            <w:vAlign w:val="center"/>
          </w:tcPr>
          <w:p w14:paraId="3404102D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7F261E90" w14:textId="77777777" w:rsidTr="00181E23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EF2F92D" w14:textId="068365BA" w:rsidR="005B4FD7" w:rsidRPr="00BA3540" w:rsidRDefault="00181E23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Plecy szafy wykonane z płyty wiórowej laminowanej obustronnie, w klasie higieny E1, o grubości 18 mm. Plecy wpuszczane pomiędzy boki i wieńce</w:t>
            </w:r>
          </w:p>
        </w:tc>
        <w:tc>
          <w:tcPr>
            <w:tcW w:w="4242" w:type="dxa"/>
            <w:vAlign w:val="center"/>
          </w:tcPr>
          <w:p w14:paraId="5A4E0BC3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6CE626F2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3E709D5" w14:textId="472B36C9" w:rsidR="005B4FD7" w:rsidRPr="00BA3540" w:rsidRDefault="00181E23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Półki szafy wykonane z płyty wiórowej laminowanej obustronnie, w klasie higieny E1, o grubości 18 mm. Wąskie krawędzie półek zabezpieczone przez okleinowanie obrzeżem ABS o grubości 2 mm – front półki, pozostałe obrzeżem o grubości 1 mm</w:t>
            </w:r>
          </w:p>
        </w:tc>
        <w:tc>
          <w:tcPr>
            <w:tcW w:w="4242" w:type="dxa"/>
            <w:vAlign w:val="center"/>
          </w:tcPr>
          <w:p w14:paraId="017126B2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355B65D4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D13B12E" w14:textId="36009462" w:rsidR="005B4FD7" w:rsidRPr="00BA3540" w:rsidRDefault="00181E23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181E23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Półki z trzystopniową regulacją, podpórki typu </w:t>
            </w:r>
            <w:proofErr w:type="spellStart"/>
            <w:r w:rsidRPr="00181E23">
              <w:rPr>
                <w:rFonts w:asciiTheme="majorHAnsi" w:hAnsiTheme="majorHAnsi" w:cstheme="majorHAnsi"/>
                <w:bCs/>
                <w:sz w:val="20"/>
                <w:szCs w:val="20"/>
              </w:rPr>
              <w:t>secura</w:t>
            </w:r>
            <w:proofErr w:type="spellEnd"/>
            <w:r w:rsidRPr="00181E23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zabezpieczające przed przypadkowym wysunięciem się półki</w:t>
            </w:r>
          </w:p>
        </w:tc>
        <w:tc>
          <w:tcPr>
            <w:tcW w:w="4242" w:type="dxa"/>
            <w:vAlign w:val="center"/>
          </w:tcPr>
          <w:p w14:paraId="4780DAEC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6FE59442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17849C2" w14:textId="43CFBE8E" w:rsidR="005B4FD7" w:rsidRPr="00BA3540" w:rsidRDefault="00181E23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Obrzeża </w:t>
            </w:r>
            <w:r w:rsidRPr="00325E3D">
              <w:rPr>
                <w:rFonts w:asciiTheme="majorHAnsi" w:hAnsiTheme="majorHAnsi" w:cstheme="majorHAnsi"/>
                <w:bCs/>
                <w:sz w:val="20"/>
                <w:szCs w:val="20"/>
              </w:rPr>
              <w:t>przyklejon</w:t>
            </w: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e</w:t>
            </w:r>
            <w:r w:rsidRPr="00325E3D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za pomocą kleju poliuretanowego PUR, który powinien trwale zabezpieczyć krawędzie przed szkodliwym działaniem wilgoci oraz wysokiej temperatury – taka technologia powinna gwarantować wodoodporne połączenie obrzeża z płytą</w:t>
            </w:r>
          </w:p>
        </w:tc>
        <w:tc>
          <w:tcPr>
            <w:tcW w:w="4242" w:type="dxa"/>
            <w:vAlign w:val="center"/>
          </w:tcPr>
          <w:p w14:paraId="0EB27956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5C924FFB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AD93FE1" w14:textId="7FBDD505" w:rsidR="005B4FD7" w:rsidRPr="00BA3540" w:rsidRDefault="00181E23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Fronty szaf na zawiasach puszkowych umożliwiających otwarcie do kąta min. 110 stopni. Zawiasy z cichym </w:t>
            </w:r>
            <w:proofErr w:type="spellStart"/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domykiem</w:t>
            </w:r>
            <w:proofErr w:type="spellEnd"/>
          </w:p>
        </w:tc>
        <w:tc>
          <w:tcPr>
            <w:tcW w:w="4242" w:type="dxa"/>
            <w:vAlign w:val="center"/>
          </w:tcPr>
          <w:p w14:paraId="1B746D50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2FA417F8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741339AE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098BED3" w14:textId="6788E03D" w:rsidR="005B4FD7" w:rsidRPr="00BA3540" w:rsidRDefault="00181E23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Fronty wyposażone w uchwyty metalowe o rozstawie min. 96 mm</w:t>
            </w:r>
          </w:p>
        </w:tc>
        <w:tc>
          <w:tcPr>
            <w:tcW w:w="4242" w:type="dxa"/>
            <w:vAlign w:val="center"/>
          </w:tcPr>
          <w:p w14:paraId="1EDD6CD0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52ACE9BB" w14:textId="77777777" w:rsidTr="00181E23">
        <w:trPr>
          <w:trHeight w:val="253"/>
        </w:trPr>
        <w:tc>
          <w:tcPr>
            <w:tcW w:w="650" w:type="dxa"/>
            <w:vAlign w:val="center"/>
          </w:tcPr>
          <w:p w14:paraId="4538459B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AD33436" w14:textId="221A19A6" w:rsidR="005B4FD7" w:rsidRPr="00BA3540" w:rsidRDefault="00181E23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Szafy wyposażone w zamek 3 punktowy</w:t>
            </w:r>
          </w:p>
        </w:tc>
        <w:tc>
          <w:tcPr>
            <w:tcW w:w="4242" w:type="dxa"/>
            <w:vAlign w:val="center"/>
          </w:tcPr>
          <w:p w14:paraId="3386BA7C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10A96815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4E8F9E19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6B105E3" w14:textId="4DB87AD6" w:rsidR="005B4FD7" w:rsidRPr="00BA3540" w:rsidRDefault="00181E23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Szafy ubraniowe oraz aktowo – ubraniowe o głębokości min. 60 cm wyposażone są w wieszak typu „drążek”</w:t>
            </w:r>
          </w:p>
        </w:tc>
        <w:tc>
          <w:tcPr>
            <w:tcW w:w="4242" w:type="dxa"/>
            <w:vAlign w:val="center"/>
          </w:tcPr>
          <w:p w14:paraId="003BC962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6940DB87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4E0A98F0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79A16F3" w14:textId="2935AA77" w:rsidR="005B4FD7" w:rsidRPr="00BA3540" w:rsidRDefault="00181E23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Szafy ubraniowe oraz a</w:t>
            </w:r>
            <w:r w:rsidR="001B0488">
              <w:rPr>
                <w:rFonts w:asciiTheme="majorHAnsi" w:hAnsiTheme="majorHAnsi" w:cstheme="majorHAnsi"/>
                <w:bCs/>
                <w:sz w:val="20"/>
                <w:szCs w:val="20"/>
              </w:rPr>
              <w:t>ktowo – ubraniowe o głębokości mniejszej niż 60 cm wyposażone w wieszak wysuwny typu puzon</w:t>
            </w:r>
          </w:p>
        </w:tc>
        <w:tc>
          <w:tcPr>
            <w:tcW w:w="4242" w:type="dxa"/>
            <w:vAlign w:val="center"/>
          </w:tcPr>
          <w:p w14:paraId="3D6F1336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76445716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7832ACDF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B1ED741" w14:textId="0F7BBF8A" w:rsidR="005B4FD7" w:rsidRPr="00BA3540" w:rsidRDefault="001B0488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Szafy posadowione na metalowych stopkach o wysokości 15 cm, stopki z regulacją od wewnątrz szafy poprzez wieniec dolny. </w:t>
            </w:r>
          </w:p>
        </w:tc>
        <w:tc>
          <w:tcPr>
            <w:tcW w:w="4242" w:type="dxa"/>
            <w:vAlign w:val="center"/>
          </w:tcPr>
          <w:p w14:paraId="7934B658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2EAEFBD4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36CDD06B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0C1623B" w14:textId="4270C9DA" w:rsidR="005B4FD7" w:rsidRPr="00BA3540" w:rsidRDefault="001B0488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Stopki wykonane z </w:t>
            </w:r>
            <w:proofErr w:type="spellStart"/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profila</w:t>
            </w:r>
            <w:proofErr w:type="spellEnd"/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o średnicy min. 40 mm lakierowane proszkowo</w:t>
            </w:r>
          </w:p>
        </w:tc>
        <w:tc>
          <w:tcPr>
            <w:tcW w:w="4242" w:type="dxa"/>
            <w:vAlign w:val="center"/>
          </w:tcPr>
          <w:p w14:paraId="65E21E3D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5B4FD7" w:rsidRPr="00BA3540" w:rsidRDefault="005B4FD7" w:rsidP="005B4FD7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A3540">
              <w:rPr>
                <w:rFonts w:asciiTheme="majorHAnsi" w:hAnsiTheme="majorHAnsi" w:cstheme="majorHAnsi"/>
                <w:b/>
              </w:rPr>
              <w:t>POZOSTAŁE WYMAGANIA</w:t>
            </w:r>
          </w:p>
        </w:tc>
      </w:tr>
      <w:tr w:rsidR="00181E23" w:rsidRPr="00BA3540" w14:paraId="42DC732B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22776867" w14:textId="77777777" w:rsidR="00181E23" w:rsidRPr="00BA3540" w:rsidRDefault="00181E23" w:rsidP="00181E2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9ECFFCC" w14:textId="70158639" w:rsidR="00181E23" w:rsidRPr="00BA3540" w:rsidRDefault="00181E23" w:rsidP="00181E2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Wraz z ofertą należy przedstawić </w:t>
            </w:r>
            <w:r w:rsidRPr="00866EDC">
              <w:rPr>
                <w:rFonts w:asciiTheme="majorHAnsi" w:hAnsiTheme="majorHAnsi" w:cstheme="majorHAnsi"/>
                <w:sz w:val="20"/>
                <w:szCs w:val="20"/>
              </w:rPr>
              <w:t>Atest Higieniczn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y</w:t>
            </w:r>
            <w:r w:rsidRPr="00866ED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na gotowy wyrób lub system mebli</w:t>
            </w:r>
            <w:r w:rsidRPr="00866EDC">
              <w:rPr>
                <w:rFonts w:asciiTheme="majorHAnsi" w:hAnsiTheme="majorHAnsi" w:cstheme="majorHAnsi"/>
                <w:sz w:val="20"/>
                <w:szCs w:val="20"/>
              </w:rPr>
              <w:t>. Nie dopuszcza się przedstawienia atestów na elementy składowe mebla</w:t>
            </w:r>
          </w:p>
        </w:tc>
        <w:tc>
          <w:tcPr>
            <w:tcW w:w="4242" w:type="dxa"/>
            <w:vAlign w:val="center"/>
          </w:tcPr>
          <w:p w14:paraId="741E20C7" w14:textId="77777777" w:rsidR="00181E23" w:rsidRPr="00BA3540" w:rsidRDefault="00181E23" w:rsidP="00181E2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81E23" w:rsidRPr="00BA3540" w14:paraId="1B6673B4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1E3B22A6" w14:textId="77777777" w:rsidR="00181E23" w:rsidRPr="00BA3540" w:rsidRDefault="00181E23" w:rsidP="00181E2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DACEE9A" w14:textId="04CB3923" w:rsidR="00181E23" w:rsidRPr="00BA3540" w:rsidRDefault="00181E23" w:rsidP="00181E2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Wraz z ofertą należy przedstawić </w:t>
            </w:r>
            <w:r w:rsidRPr="002331CD">
              <w:rPr>
                <w:rFonts w:asciiTheme="majorHAnsi" w:hAnsiTheme="majorHAnsi" w:cstheme="majorHAnsi"/>
                <w:sz w:val="20"/>
                <w:szCs w:val="20"/>
              </w:rPr>
              <w:t>dokumenty potwierdzające użycie technologii PUR: badanie/sprawozdanie z badań określające odporność na odrywanie doklejki ABS wg norm PN – EN 319:1999 oraz PN – EN 311:2004 oraz badanie potwierdzające odporność doklejki na działanie wilgoci, pary oraz wysokiej temperatury, wystawione przez niezależną jednostkę uprawnioną do wydawania tego rodzaju zaświadcze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ń</w:t>
            </w:r>
          </w:p>
        </w:tc>
        <w:tc>
          <w:tcPr>
            <w:tcW w:w="4242" w:type="dxa"/>
            <w:vAlign w:val="center"/>
          </w:tcPr>
          <w:p w14:paraId="4E4A81E8" w14:textId="77777777" w:rsidR="00181E23" w:rsidRPr="00BA3540" w:rsidRDefault="00181E23" w:rsidP="00181E2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81E23" w:rsidRPr="00BA3540" w14:paraId="05B5027B" w14:textId="77777777" w:rsidTr="00181E23">
        <w:trPr>
          <w:trHeight w:val="253"/>
        </w:trPr>
        <w:tc>
          <w:tcPr>
            <w:tcW w:w="650" w:type="dxa"/>
            <w:vAlign w:val="center"/>
          </w:tcPr>
          <w:p w14:paraId="447192BD" w14:textId="77777777" w:rsidR="00181E23" w:rsidRPr="00BA3540" w:rsidRDefault="00181E23" w:rsidP="00181E2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417280A" w14:textId="23AC9D18" w:rsidR="00181E23" w:rsidRPr="00BA3540" w:rsidRDefault="00181E23" w:rsidP="00181E2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Szafy produkowane w oparciu o standardy produkcji określone w normie ISO 9001; ISO 14001; ISO 45001 </w:t>
            </w:r>
            <w:r w:rsidRPr="00562E6A">
              <w:rPr>
                <w:rFonts w:asciiTheme="majorHAnsi" w:hAnsiTheme="majorHAnsi" w:cstheme="majorHAnsi"/>
                <w:sz w:val="20"/>
                <w:szCs w:val="20"/>
              </w:rPr>
              <w:t>potwierdzone dołączonymi certyfikatami, wystawionymi przez niezależną, akredytowaną jednostkę uprawnioną do wydawania tego rodzaju zaświadczeń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. Stosowne dokumenty należy dołączyć do oferty</w:t>
            </w:r>
          </w:p>
        </w:tc>
        <w:tc>
          <w:tcPr>
            <w:tcW w:w="4242" w:type="dxa"/>
            <w:vAlign w:val="center"/>
          </w:tcPr>
          <w:p w14:paraId="1767D722" w14:textId="77777777" w:rsidR="00181E23" w:rsidRPr="00BA3540" w:rsidRDefault="00181E23" w:rsidP="00181E2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221FA" w:rsidRPr="00BA3540" w14:paraId="4089E52A" w14:textId="77777777" w:rsidTr="00EA2734">
        <w:trPr>
          <w:trHeight w:val="253"/>
        </w:trPr>
        <w:tc>
          <w:tcPr>
            <w:tcW w:w="650" w:type="dxa"/>
            <w:vAlign w:val="center"/>
          </w:tcPr>
          <w:p w14:paraId="48F7FE07" w14:textId="77777777" w:rsidR="004221FA" w:rsidRPr="00BA3540" w:rsidRDefault="004221FA" w:rsidP="00181E2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  <w:bookmarkStart w:id="0" w:name="_GoBack" w:colFirst="1" w:colLast="1"/>
          </w:p>
        </w:tc>
        <w:tc>
          <w:tcPr>
            <w:tcW w:w="8536" w:type="dxa"/>
            <w:gridSpan w:val="2"/>
            <w:vAlign w:val="center"/>
          </w:tcPr>
          <w:p w14:paraId="6476E707" w14:textId="77B09F36" w:rsidR="004221FA" w:rsidRPr="004221FA" w:rsidRDefault="004221FA" w:rsidP="004221FA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221FA">
              <w:rPr>
                <w:rFonts w:asciiTheme="majorHAnsi" w:hAnsiTheme="majorHAnsi" w:cstheme="majorHAnsi"/>
                <w:b/>
                <w:sz w:val="20"/>
                <w:szCs w:val="20"/>
              </w:rPr>
              <w:t>INFORMACJE OGÓLNE</w:t>
            </w:r>
          </w:p>
        </w:tc>
      </w:tr>
      <w:bookmarkEnd w:id="0"/>
      <w:tr w:rsidR="00D46DD6" w:rsidRPr="00BA3540" w14:paraId="243BAF32" w14:textId="77777777" w:rsidTr="00AE700E">
        <w:trPr>
          <w:trHeight w:val="253"/>
        </w:trPr>
        <w:tc>
          <w:tcPr>
            <w:tcW w:w="650" w:type="dxa"/>
            <w:vAlign w:val="center"/>
          </w:tcPr>
          <w:p w14:paraId="4D92CB40" w14:textId="77777777" w:rsidR="00D46DD6" w:rsidRPr="00BA3540" w:rsidRDefault="00D46DD6" w:rsidP="00D46DD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B3A7963" w14:textId="77777777" w:rsidR="00D46DD6" w:rsidRPr="004323EE" w:rsidRDefault="00D46DD6" w:rsidP="00D46DD6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Okres gwarancji w miesiącach (wymagany min. 24 m-ce) </w:t>
            </w:r>
          </w:p>
          <w:p w14:paraId="138C2860" w14:textId="7D4F8807" w:rsidR="00D46DD6" w:rsidRDefault="00D46DD6" w:rsidP="00D46DD6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02F5A15A" w14:textId="77777777" w:rsidR="00D46DD6" w:rsidRPr="00BA3540" w:rsidRDefault="00D46DD6" w:rsidP="00D46DD6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D46DD6" w:rsidRPr="00BA3540" w14:paraId="322EFBFE" w14:textId="77777777" w:rsidTr="00AE700E">
        <w:trPr>
          <w:trHeight w:val="253"/>
        </w:trPr>
        <w:tc>
          <w:tcPr>
            <w:tcW w:w="650" w:type="dxa"/>
            <w:vAlign w:val="center"/>
          </w:tcPr>
          <w:p w14:paraId="33A23380" w14:textId="77777777" w:rsidR="00D46DD6" w:rsidRPr="00BA3540" w:rsidRDefault="00D46DD6" w:rsidP="00D46DD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6F22762B" w14:textId="77777777" w:rsidR="00D46DD6" w:rsidRDefault="00D46DD6" w:rsidP="00D46DD6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709E8D77" w14:textId="181C32C1" w:rsidR="00D46DD6" w:rsidRDefault="00D46DD6" w:rsidP="00D46DD6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0DA5F184" w14:textId="77777777" w:rsidR="00D46DD6" w:rsidRPr="00BA3540" w:rsidRDefault="00D46DD6" w:rsidP="00D46DD6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12D7C7C0" w14:textId="77777777" w:rsidR="005B4FD7" w:rsidRPr="00BA3540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Theme="majorHAnsi" w:hAnsiTheme="majorHAnsi" w:cstheme="majorHAnsi"/>
          <w:bCs/>
          <w:color w:val="FF0000"/>
          <w:sz w:val="16"/>
          <w:szCs w:val="16"/>
        </w:rPr>
      </w:pPr>
      <w:r w:rsidRPr="00BA3540">
        <w:rPr>
          <w:rFonts w:asciiTheme="majorHAnsi" w:hAnsiTheme="majorHAnsi" w:cstheme="maj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BA3540">
        <w:rPr>
          <w:rFonts w:asciiTheme="majorHAnsi" w:hAnsiTheme="majorHAnsi" w:cstheme="maj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BA3540">
        <w:rPr>
          <w:rFonts w:asciiTheme="majorHAnsi" w:hAnsiTheme="majorHAnsi" w:cstheme="majorHAnsi"/>
          <w:color w:val="FF0000"/>
          <w:sz w:val="16"/>
          <w:szCs w:val="16"/>
        </w:rPr>
        <w:t>Niespełnienie wymaganych parametrów i warunków spowoduje odrzucenie oferty.</w:t>
      </w:r>
    </w:p>
    <w:p w14:paraId="45A72C0B" w14:textId="77777777" w:rsidR="00D46DD6" w:rsidRPr="001B3BF1" w:rsidRDefault="00D46DD6" w:rsidP="00D46DD6">
      <w:pPr>
        <w:jc w:val="both"/>
        <w:rPr>
          <w:rFonts w:cstheme="minorHAnsi"/>
          <w:b/>
          <w:sz w:val="20"/>
          <w:szCs w:val="20"/>
        </w:rPr>
      </w:pPr>
      <w:r w:rsidRPr="001B3BF1">
        <w:rPr>
          <w:rFonts w:cstheme="minorHAnsi"/>
          <w:b/>
          <w:sz w:val="20"/>
          <w:szCs w:val="20"/>
        </w:rPr>
        <w:lastRenderedPageBreak/>
        <w:t>Zamawiający wymaga aby do faktury została załączona specyfikacja określająca nazwę produktu zgodnie z  opisem przedmiotu zamówienia</w:t>
      </w:r>
    </w:p>
    <w:p w14:paraId="39517CCF" w14:textId="77777777" w:rsidR="00D46DD6" w:rsidRPr="001B3BF1" w:rsidRDefault="00D46DD6" w:rsidP="00D46DD6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062DF0BD" w14:textId="77777777" w:rsidR="00D46DD6" w:rsidRDefault="00D46DD6" w:rsidP="00D46D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2B79267A" w14:textId="77777777" w:rsidR="00D46DD6" w:rsidRDefault="00D46DD6" w:rsidP="00D46D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p w14:paraId="61C5E96A" w14:textId="77777777" w:rsidR="00D46DD6" w:rsidRPr="005B4FD7" w:rsidRDefault="00D46DD6" w:rsidP="00D46DD6">
      <w:pPr>
        <w:rPr>
          <w:b/>
        </w:rPr>
      </w:pP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9629FE" w14:textId="77777777" w:rsidR="002A6E88" w:rsidRDefault="002A6E88" w:rsidP="005F149F">
      <w:pPr>
        <w:spacing w:after="0" w:line="240" w:lineRule="auto"/>
      </w:pPr>
      <w:r>
        <w:separator/>
      </w:r>
    </w:p>
  </w:endnote>
  <w:endnote w:type="continuationSeparator" w:id="0">
    <w:p w14:paraId="7C17A7FF" w14:textId="77777777" w:rsidR="002A6E88" w:rsidRDefault="002A6E88" w:rsidP="005F1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F8BFDE" w14:textId="77777777" w:rsidR="00C17D5E" w:rsidRDefault="00C17D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5F0DC" w14:textId="77777777" w:rsidR="00C17D5E" w:rsidRDefault="00C17D5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A5294" w14:textId="77777777" w:rsidR="00C17D5E" w:rsidRDefault="00C17D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D1287" w14:textId="77777777" w:rsidR="002A6E88" w:rsidRDefault="002A6E88" w:rsidP="005F149F">
      <w:pPr>
        <w:spacing w:after="0" w:line="240" w:lineRule="auto"/>
      </w:pPr>
      <w:r>
        <w:separator/>
      </w:r>
    </w:p>
  </w:footnote>
  <w:footnote w:type="continuationSeparator" w:id="0">
    <w:p w14:paraId="10E53C0F" w14:textId="77777777" w:rsidR="002A6E88" w:rsidRDefault="002A6E88" w:rsidP="005F1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05A9B5" w14:textId="77777777" w:rsidR="00C17D5E" w:rsidRDefault="00C17D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08F06" w14:textId="0A883F43" w:rsidR="005F149F" w:rsidRDefault="005F149F">
    <w:pPr>
      <w:pStyle w:val="Nagwek"/>
    </w:pPr>
    <w:r>
      <w:rPr>
        <w:noProof/>
        <w:lang w:eastAsia="pl-PL"/>
      </w:rPr>
      <w:drawing>
        <wp:inline distT="0" distB="0" distL="0" distR="0" wp14:anchorId="00706237" wp14:editId="1BC249DC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D28D9A" w14:textId="77777777" w:rsidR="00C17D5E" w:rsidRDefault="00C17D5E" w:rsidP="00C17D5E">
    <w:pPr>
      <w:pStyle w:val="Nagwek"/>
    </w:pPr>
    <w:r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Medycznego”</w:t>
    </w:r>
  </w:p>
  <w:p w14:paraId="6172EBB6" w14:textId="77777777" w:rsidR="005F149F" w:rsidRDefault="005F149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D6287" w14:textId="77777777" w:rsidR="00C17D5E" w:rsidRDefault="00C17D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561A1"/>
    <w:rsid w:val="000777FF"/>
    <w:rsid w:val="000F6FB4"/>
    <w:rsid w:val="00143FE4"/>
    <w:rsid w:val="00181E23"/>
    <w:rsid w:val="001A0309"/>
    <w:rsid w:val="001B0488"/>
    <w:rsid w:val="002A6E88"/>
    <w:rsid w:val="002F5083"/>
    <w:rsid w:val="003B7A3A"/>
    <w:rsid w:val="004221FA"/>
    <w:rsid w:val="004730CB"/>
    <w:rsid w:val="004F473D"/>
    <w:rsid w:val="0050436A"/>
    <w:rsid w:val="0055707E"/>
    <w:rsid w:val="005B4FD7"/>
    <w:rsid w:val="005F149F"/>
    <w:rsid w:val="006041F9"/>
    <w:rsid w:val="00613E80"/>
    <w:rsid w:val="007765D1"/>
    <w:rsid w:val="008574EA"/>
    <w:rsid w:val="00873F6D"/>
    <w:rsid w:val="009317C6"/>
    <w:rsid w:val="00965EA2"/>
    <w:rsid w:val="00A16DE5"/>
    <w:rsid w:val="00A20625"/>
    <w:rsid w:val="00A30965"/>
    <w:rsid w:val="00BA3540"/>
    <w:rsid w:val="00C17D5E"/>
    <w:rsid w:val="00CA08C7"/>
    <w:rsid w:val="00CD1FAE"/>
    <w:rsid w:val="00CD3C32"/>
    <w:rsid w:val="00D46DD6"/>
    <w:rsid w:val="00D74753"/>
    <w:rsid w:val="00D96B01"/>
    <w:rsid w:val="00F80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F1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49F"/>
  </w:style>
  <w:style w:type="paragraph" w:styleId="Stopka">
    <w:name w:val="footer"/>
    <w:basedOn w:val="Normalny"/>
    <w:link w:val="StopkaZnak"/>
    <w:uiPriority w:val="99"/>
    <w:unhideWhenUsed/>
    <w:rsid w:val="005F1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4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01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604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dcterms:created xsi:type="dcterms:W3CDTF">2026-03-05T11:12:00Z</dcterms:created>
  <dcterms:modified xsi:type="dcterms:W3CDTF">2026-04-27T06:27:00Z</dcterms:modified>
</cp:coreProperties>
</file>